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B36F2C" w14:textId="77777777" w:rsidR="00B727DC" w:rsidRPr="00B727DC" w:rsidRDefault="00B727DC" w:rsidP="00B727DC">
      <w:pPr>
        <w:jc w:val="center"/>
        <w:rPr>
          <w:b/>
          <w:bCs/>
          <w:color w:val="0070C0"/>
          <w:sz w:val="40"/>
          <w:szCs w:val="40"/>
        </w:rPr>
      </w:pPr>
      <w:r w:rsidRPr="00B727DC">
        <w:rPr>
          <w:b/>
          <w:bCs/>
          <w:color w:val="0070C0"/>
          <w:sz w:val="40"/>
          <w:szCs w:val="40"/>
        </w:rPr>
        <w:t xml:space="preserve">Tools and Resources for K-12 Online Learning </w:t>
      </w:r>
    </w:p>
    <w:p w14:paraId="37BCA475" w14:textId="77777777" w:rsidR="00B727DC" w:rsidRPr="00B727DC" w:rsidRDefault="00B727DC" w:rsidP="00B727DC">
      <w:pPr>
        <w:jc w:val="center"/>
        <w:rPr>
          <w:b/>
          <w:bCs/>
          <w:color w:val="0070C0"/>
          <w:sz w:val="36"/>
          <w:szCs w:val="36"/>
        </w:rPr>
      </w:pPr>
      <w:r w:rsidRPr="00B727DC">
        <w:rPr>
          <w:b/>
          <w:bCs/>
          <w:color w:val="0070C0"/>
          <w:sz w:val="40"/>
          <w:szCs w:val="40"/>
        </w:rPr>
        <w:t>during the COVID-19 Pandemic</w:t>
      </w:r>
    </w:p>
    <w:p w14:paraId="5AFDDC31" w14:textId="77777777" w:rsidR="00B727DC" w:rsidRPr="00B727DC" w:rsidRDefault="00B727DC" w:rsidP="00B727DC">
      <w:pPr>
        <w:jc w:val="center"/>
        <w:rPr>
          <w:b/>
          <w:bCs/>
          <w:sz w:val="12"/>
          <w:szCs w:val="12"/>
        </w:rPr>
      </w:pPr>
    </w:p>
    <w:p w14:paraId="71A21652" w14:textId="2117FCD5" w:rsidR="00B727DC" w:rsidRDefault="00B727DC" w:rsidP="00B727DC">
      <w:pPr>
        <w:ind w:left="-540" w:right="-446"/>
        <w:rPr>
          <w:sz w:val="22"/>
          <w:szCs w:val="22"/>
        </w:rPr>
      </w:pPr>
      <w:r w:rsidRPr="00B727DC">
        <w:rPr>
          <w:sz w:val="22"/>
          <w:szCs w:val="22"/>
        </w:rPr>
        <w:t xml:space="preserve">As the COVID-19 pandemic continues to cause school closures and many education systems transition to distance, online, and digital instruction, the Pennsylvania State Education Association (PSEA) and National Education Association (NEA) recognize that the work of many educators is rapidly and fundamentally changing in numerous ways. Consequently, </w:t>
      </w:r>
      <w:hyperlink r:id="rId7" w:history="1">
        <w:r w:rsidRPr="00B727DC">
          <w:rPr>
            <w:rStyle w:val="Hyperlink"/>
            <w:color w:val="auto"/>
            <w:sz w:val="22"/>
            <w:szCs w:val="22"/>
            <w:u w:val="none"/>
          </w:rPr>
          <w:t xml:space="preserve">NEA’s Education Policy and Practice division developed a document on </w:t>
        </w:r>
        <w:hyperlink r:id="rId8" w:history="1">
          <w:r w:rsidRPr="00B727DC">
            <w:rPr>
              <w:rStyle w:val="Hyperlink"/>
              <w:sz w:val="22"/>
              <w:szCs w:val="22"/>
            </w:rPr>
            <w:t>Digital Learning and COVID-19</w:t>
          </w:r>
        </w:hyperlink>
      </w:hyperlink>
      <w:r w:rsidRPr="00B727DC">
        <w:rPr>
          <w:sz w:val="22"/>
          <w:szCs w:val="22"/>
        </w:rPr>
        <w:t xml:space="preserve"> that can assist educators in maintaining the quality of public education for all of our students.</w:t>
      </w:r>
    </w:p>
    <w:p w14:paraId="57F52CC6" w14:textId="1A23FCB3" w:rsidR="00B727DC" w:rsidRPr="00B727DC" w:rsidRDefault="00B727DC" w:rsidP="00B727DC">
      <w:pPr>
        <w:ind w:right="-446"/>
        <w:rPr>
          <w:sz w:val="16"/>
          <w:szCs w:val="16"/>
        </w:rPr>
      </w:pPr>
      <w:r w:rsidRPr="00B727DC">
        <w:rPr>
          <w:sz w:val="16"/>
          <w:szCs w:val="16"/>
        </w:rPr>
        <w:t xml:space="preserve"> </w:t>
      </w:r>
    </w:p>
    <w:p w14:paraId="73C39420" w14:textId="10D7B396" w:rsidR="00B727DC" w:rsidRPr="00B727DC" w:rsidRDefault="00B727DC" w:rsidP="00B727DC">
      <w:pPr>
        <w:ind w:left="-540" w:right="-446"/>
        <w:rPr>
          <w:sz w:val="22"/>
          <w:szCs w:val="22"/>
        </w:rPr>
      </w:pPr>
      <w:r w:rsidRPr="00B727DC">
        <w:rPr>
          <w:sz w:val="22"/>
          <w:szCs w:val="22"/>
        </w:rPr>
        <w:t>PSEA has reviewed the suggested resources in the NEA document and would like to highlight a few instructional resources that may be particularly useful to members who are being asked to use online tools to provide enrichment of instruction to students:</w:t>
      </w:r>
    </w:p>
    <w:p w14:paraId="3E114767" w14:textId="77777777" w:rsidR="00B727DC" w:rsidRPr="00B727DC" w:rsidRDefault="00B727DC" w:rsidP="00B727DC">
      <w:pPr>
        <w:ind w:right="-450"/>
        <w:rPr>
          <w:sz w:val="16"/>
          <w:szCs w:val="16"/>
        </w:rPr>
      </w:pPr>
    </w:p>
    <w:p w14:paraId="3116748E" w14:textId="77777777" w:rsidR="00B727DC" w:rsidRPr="007C2AF1" w:rsidRDefault="00B727DC" w:rsidP="00B727DC">
      <w:pPr>
        <w:ind w:left="-540" w:right="-450"/>
        <w:rPr>
          <w:b/>
          <w:bCs/>
        </w:rPr>
      </w:pPr>
      <w:r w:rsidRPr="007C2AF1">
        <w:rPr>
          <w:b/>
          <w:bCs/>
        </w:rPr>
        <w:t>Selected Tools &amp; Resources for K-12 Online Learning</w:t>
      </w:r>
    </w:p>
    <w:p w14:paraId="1187D738" w14:textId="77777777" w:rsidR="00B727DC" w:rsidRDefault="00F15317" w:rsidP="00B727DC">
      <w:pPr>
        <w:pStyle w:val="ListParagraph"/>
        <w:numPr>
          <w:ilvl w:val="0"/>
          <w:numId w:val="1"/>
        </w:numPr>
        <w:spacing w:line="240" w:lineRule="auto"/>
        <w:ind w:left="360" w:right="-450"/>
      </w:pPr>
      <w:hyperlink r:id="rId9" w:history="1">
        <w:r w:rsidR="00B727DC" w:rsidRPr="00CF4036">
          <w:rPr>
            <w:rStyle w:val="Hyperlink"/>
          </w:rPr>
          <w:t xml:space="preserve">Free Tools for Schools </w:t>
        </w:r>
      </w:hyperlink>
    </w:p>
    <w:p w14:paraId="2FCB4DFF" w14:textId="6EC711F9" w:rsidR="00B727DC" w:rsidRDefault="00B727DC" w:rsidP="00B727DC">
      <w:pPr>
        <w:pStyle w:val="ListParagraph"/>
        <w:spacing w:line="240" w:lineRule="auto"/>
        <w:ind w:left="360" w:right="-450"/>
      </w:pPr>
      <w:r>
        <w:t>This is a list companies that provide enhanced or free services to schools as they deal with COVID-19-related closures.</w:t>
      </w:r>
    </w:p>
    <w:p w14:paraId="257C0AD4" w14:textId="77777777" w:rsidR="00B727DC" w:rsidRPr="007C2AF1" w:rsidRDefault="00B727DC" w:rsidP="00B727DC">
      <w:pPr>
        <w:pStyle w:val="ListParagraph"/>
        <w:spacing w:line="240" w:lineRule="auto"/>
        <w:ind w:left="288" w:right="-450" w:hanging="288"/>
        <w:rPr>
          <w:sz w:val="8"/>
          <w:szCs w:val="8"/>
        </w:rPr>
      </w:pPr>
      <w:r>
        <w:t xml:space="preserve">  </w:t>
      </w:r>
    </w:p>
    <w:p w14:paraId="1BFCB5FD" w14:textId="77777777" w:rsidR="00B727DC" w:rsidRDefault="00B727DC" w:rsidP="00B727DC">
      <w:pPr>
        <w:pStyle w:val="ListParagraph"/>
        <w:numPr>
          <w:ilvl w:val="0"/>
          <w:numId w:val="1"/>
        </w:numPr>
        <w:spacing w:line="240" w:lineRule="auto"/>
        <w:ind w:left="288" w:right="-450" w:hanging="288"/>
      </w:pPr>
      <w:r>
        <w:t xml:space="preserve"> </w:t>
      </w:r>
      <w:hyperlink r:id="rId10" w:anchor="gid=1452778611" w:history="1">
        <w:r w:rsidRPr="00CF4036">
          <w:rPr>
            <w:rStyle w:val="Hyperlink"/>
          </w:rPr>
          <w:t>COVID-19 Resource List</w:t>
        </w:r>
      </w:hyperlink>
    </w:p>
    <w:p w14:paraId="0C3081B3" w14:textId="60C2607E" w:rsidR="00B727DC" w:rsidRDefault="00B727DC" w:rsidP="00B727DC">
      <w:pPr>
        <w:pStyle w:val="ListParagraph"/>
        <w:spacing w:line="240" w:lineRule="auto"/>
        <w:ind w:left="288" w:right="-450"/>
      </w:pPr>
      <w:r>
        <w:t>The National Network of State Teachers of the Year created this list, which encompasses online resources, relevant strategies and articles, considerations for educators, and a list of what conversations are looking like in schools and districts across the country.</w:t>
      </w:r>
    </w:p>
    <w:p w14:paraId="3BEC5EA2" w14:textId="77777777" w:rsidR="00B727DC" w:rsidRPr="007C2AF1" w:rsidRDefault="00B727DC" w:rsidP="00B727DC">
      <w:pPr>
        <w:pStyle w:val="ListParagraph"/>
        <w:spacing w:line="240" w:lineRule="auto"/>
        <w:ind w:left="288" w:right="-450" w:hanging="288"/>
        <w:rPr>
          <w:sz w:val="8"/>
          <w:szCs w:val="8"/>
        </w:rPr>
      </w:pPr>
      <w:r>
        <w:t xml:space="preserve">   </w:t>
      </w:r>
    </w:p>
    <w:p w14:paraId="2408C9F9" w14:textId="64763EF1" w:rsidR="00B727DC" w:rsidRDefault="00F15317" w:rsidP="00B727DC">
      <w:pPr>
        <w:pStyle w:val="ListParagraph"/>
        <w:numPr>
          <w:ilvl w:val="0"/>
          <w:numId w:val="1"/>
        </w:numPr>
        <w:spacing w:line="240" w:lineRule="auto"/>
        <w:ind w:left="288" w:right="-450" w:hanging="288"/>
      </w:pPr>
      <w:hyperlink r:id="rId11" w:history="1">
        <w:r w:rsidR="00B727DC" w:rsidRPr="00CF4036">
          <w:rPr>
            <w:rStyle w:val="Hyperlink"/>
          </w:rPr>
          <w:t>Common</w:t>
        </w:r>
        <w:r w:rsidR="00A878B4">
          <w:rPr>
            <w:rStyle w:val="Hyperlink"/>
          </w:rPr>
          <w:t xml:space="preserve"> S</w:t>
        </w:r>
        <w:r w:rsidR="00B727DC" w:rsidRPr="00CF4036">
          <w:rPr>
            <w:rStyle w:val="Hyperlink"/>
          </w:rPr>
          <w:t>ense Education EdTech Tools</w:t>
        </w:r>
      </w:hyperlink>
      <w:r w:rsidR="00B727DC">
        <w:t xml:space="preserve"> </w:t>
      </w:r>
    </w:p>
    <w:p w14:paraId="2A430744" w14:textId="13EBECA8" w:rsidR="00B727DC" w:rsidRDefault="00B727DC" w:rsidP="00B727DC">
      <w:pPr>
        <w:pStyle w:val="ListParagraph"/>
        <w:spacing w:line="240" w:lineRule="auto"/>
        <w:ind w:left="288" w:right="-450"/>
      </w:pPr>
      <w:r>
        <w:t>This robust library of more than 3,500 tools encompasses all grade levels and a variety of subject areas.</w:t>
      </w:r>
    </w:p>
    <w:p w14:paraId="687A97F0" w14:textId="77777777" w:rsidR="00B727DC" w:rsidRPr="007C2AF1" w:rsidRDefault="00B727DC" w:rsidP="00B727DC">
      <w:pPr>
        <w:pStyle w:val="ListParagraph"/>
        <w:spacing w:after="120" w:line="240" w:lineRule="auto"/>
        <w:ind w:left="288" w:right="-450" w:hanging="288"/>
        <w:rPr>
          <w:sz w:val="8"/>
          <w:szCs w:val="8"/>
        </w:rPr>
      </w:pPr>
      <w:r>
        <w:t xml:space="preserve">   </w:t>
      </w:r>
    </w:p>
    <w:p w14:paraId="4788F2DE" w14:textId="77777777" w:rsidR="00B727DC" w:rsidRDefault="00F15317" w:rsidP="00B727DC">
      <w:pPr>
        <w:pStyle w:val="ListParagraph"/>
        <w:numPr>
          <w:ilvl w:val="0"/>
          <w:numId w:val="1"/>
        </w:numPr>
        <w:spacing w:line="240" w:lineRule="auto"/>
        <w:ind w:left="288" w:right="-450" w:hanging="288"/>
      </w:pPr>
      <w:hyperlink r:id="rId12" w:history="1">
        <w:r w:rsidR="00B727DC" w:rsidRPr="00CF4036">
          <w:rPr>
            <w:rStyle w:val="Hyperlink"/>
          </w:rPr>
          <w:t>105 Tools for Distance Learning &amp; Strategies for Student Engagement</w:t>
        </w:r>
      </w:hyperlink>
      <w:r w:rsidR="00B727DC">
        <w:t xml:space="preserve"> </w:t>
      </w:r>
    </w:p>
    <w:p w14:paraId="70FDD282" w14:textId="42BC294B" w:rsidR="00B727DC" w:rsidRDefault="00B727DC" w:rsidP="00B727DC">
      <w:pPr>
        <w:pStyle w:val="ListParagraph"/>
        <w:spacing w:line="240" w:lineRule="auto"/>
        <w:ind w:left="288" w:right="-450"/>
      </w:pPr>
      <w:r>
        <w:t>The Albert team provides a comprehensive list of helpful learning tools, information on common benefits and drawbacks of remote learning, and a few strategies for keeping students engaged while remote.</w:t>
      </w:r>
    </w:p>
    <w:p w14:paraId="5481C5CD" w14:textId="77777777" w:rsidR="00B727DC" w:rsidRPr="007C2AF1" w:rsidRDefault="00B727DC" w:rsidP="00B727DC">
      <w:pPr>
        <w:pStyle w:val="ListParagraph"/>
        <w:spacing w:line="240" w:lineRule="auto"/>
        <w:ind w:left="288" w:right="-450" w:hanging="288"/>
        <w:rPr>
          <w:sz w:val="8"/>
          <w:szCs w:val="8"/>
        </w:rPr>
      </w:pPr>
      <w:r>
        <w:t xml:space="preserve">  </w:t>
      </w:r>
    </w:p>
    <w:p w14:paraId="304C9B59" w14:textId="77777777" w:rsidR="00B727DC" w:rsidRDefault="00F15317" w:rsidP="00B727DC">
      <w:pPr>
        <w:pStyle w:val="ListParagraph"/>
        <w:numPr>
          <w:ilvl w:val="0"/>
          <w:numId w:val="1"/>
        </w:numPr>
        <w:spacing w:line="240" w:lineRule="auto"/>
        <w:ind w:left="288" w:right="-450" w:hanging="288"/>
      </w:pPr>
      <w:hyperlink r:id="rId13" w:history="1">
        <w:r w:rsidR="00B727DC" w:rsidRPr="00CF4036">
          <w:rPr>
            <w:rStyle w:val="Hyperlink"/>
          </w:rPr>
          <w:t>Navigating Uncertain Times: How Schools Can Cope with Coronavirus</w:t>
        </w:r>
      </w:hyperlink>
      <w:r w:rsidR="00B727DC">
        <w:t xml:space="preserve"> </w:t>
      </w:r>
    </w:p>
    <w:p w14:paraId="18ECD7B2" w14:textId="683E1230" w:rsidR="00B727DC" w:rsidRDefault="00B727DC" w:rsidP="00B727DC">
      <w:pPr>
        <w:pStyle w:val="ListParagraph"/>
        <w:spacing w:line="240" w:lineRule="auto"/>
        <w:ind w:left="288" w:right="-450"/>
      </w:pPr>
      <w:r>
        <w:t xml:space="preserve">ISTE and </w:t>
      </w:r>
      <w:proofErr w:type="spellStart"/>
      <w:r>
        <w:t>EdSurge</w:t>
      </w:r>
      <w:proofErr w:type="spellEnd"/>
      <w:r>
        <w:t xml:space="preserve"> published this set of tools – including articles, podcasts, webinars, and community resources – for helping schools navigate the difficulty of dealing with coronavirus.   </w:t>
      </w:r>
    </w:p>
    <w:p w14:paraId="04F5FE6A" w14:textId="77777777" w:rsidR="00B727DC" w:rsidRDefault="00B727DC" w:rsidP="00B727DC">
      <w:pPr>
        <w:ind w:left="288" w:right="-450" w:hanging="288"/>
        <w:rPr>
          <w:sz w:val="22"/>
          <w:szCs w:val="22"/>
        </w:rPr>
      </w:pPr>
      <w:r w:rsidRPr="00B727DC">
        <w:rPr>
          <w:sz w:val="22"/>
          <w:szCs w:val="22"/>
        </w:rPr>
        <w:t>PSEA and NEA will continue to share resources and information to help members cope with the rapidly</w:t>
      </w:r>
    </w:p>
    <w:p w14:paraId="511B97C3" w14:textId="736BADC3" w:rsidR="00B727DC" w:rsidRPr="00B727DC" w:rsidRDefault="00B727DC" w:rsidP="00B727DC">
      <w:pPr>
        <w:ind w:left="288" w:right="-450" w:hanging="288"/>
        <w:rPr>
          <w:sz w:val="22"/>
          <w:szCs w:val="22"/>
        </w:rPr>
      </w:pPr>
      <w:r w:rsidRPr="00B727DC">
        <w:rPr>
          <w:sz w:val="22"/>
          <w:szCs w:val="22"/>
        </w:rPr>
        <w:t>changing requirements related to COVID-19:</w:t>
      </w:r>
    </w:p>
    <w:p w14:paraId="2A99F459" w14:textId="77777777" w:rsidR="00B727DC" w:rsidRDefault="00B727DC" w:rsidP="00B727DC">
      <w:pPr>
        <w:pStyle w:val="ListParagraph"/>
        <w:numPr>
          <w:ilvl w:val="0"/>
          <w:numId w:val="1"/>
        </w:numPr>
        <w:spacing w:line="240" w:lineRule="auto"/>
        <w:ind w:left="288" w:right="-450" w:hanging="288"/>
      </w:pPr>
      <w:r>
        <w:t xml:space="preserve">Check psea.org for updates. </w:t>
      </w:r>
    </w:p>
    <w:p w14:paraId="6F3FD25F" w14:textId="492FB064" w:rsidR="00B727DC" w:rsidRDefault="00B727DC" w:rsidP="00B727DC">
      <w:pPr>
        <w:pStyle w:val="ListParagraph"/>
        <w:numPr>
          <w:ilvl w:val="0"/>
          <w:numId w:val="1"/>
        </w:numPr>
        <w:spacing w:line="240" w:lineRule="auto"/>
        <w:ind w:left="288" w:right="-450" w:hanging="288"/>
      </w:pPr>
      <w:r>
        <w:t xml:space="preserve">For additional information related to online learning and your contract, please reach out to your </w:t>
      </w:r>
      <w:proofErr w:type="spellStart"/>
      <w:r>
        <w:t>UniServ</w:t>
      </w:r>
      <w:proofErr w:type="spellEnd"/>
      <w:r>
        <w:t xml:space="preserve"> Representative. </w:t>
      </w:r>
    </w:p>
    <w:p w14:paraId="5D164760" w14:textId="00816249" w:rsidR="00C31E4D" w:rsidRDefault="00B727DC" w:rsidP="00B727DC">
      <w:pPr>
        <w:pStyle w:val="ListParagraph"/>
        <w:numPr>
          <w:ilvl w:val="0"/>
          <w:numId w:val="1"/>
        </w:numPr>
        <w:spacing w:line="240" w:lineRule="auto"/>
        <w:ind w:left="288" w:right="-450" w:hanging="288"/>
      </w:pPr>
      <w:r>
        <w:t>If you have questions about online learning practices, please reach out to PSEA’s Education Services Division, professionallearning@psea.org.</w:t>
      </w:r>
    </w:p>
    <w:sectPr w:rsidR="00C31E4D" w:rsidSect="0099748F">
      <w:headerReference w:type="default" r:id="rId14"/>
      <w:pgSz w:w="12240" w:h="15840"/>
      <w:pgMar w:top="1440" w:right="1440" w:bottom="1440" w:left="1440" w:header="720" w:footer="720" w:gutter="0"/>
      <w:pgBorders w:offsetFrom="page">
        <w:top w:val="single" w:sz="4" w:space="24" w:color="0070C0"/>
        <w:left w:val="single" w:sz="4" w:space="24" w:color="0070C0"/>
        <w:bottom w:val="single" w:sz="4" w:space="24" w:color="0070C0"/>
        <w:right w:val="single" w:sz="4" w:space="24" w:color="0070C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65457C" w14:textId="77777777" w:rsidR="00F15317" w:rsidRDefault="00F15317" w:rsidP="00513034">
      <w:r>
        <w:separator/>
      </w:r>
    </w:p>
  </w:endnote>
  <w:endnote w:type="continuationSeparator" w:id="0">
    <w:p w14:paraId="6C7E09CD" w14:textId="77777777" w:rsidR="00F15317" w:rsidRDefault="00F15317" w:rsidP="005130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C665B0" w14:textId="77777777" w:rsidR="00F15317" w:rsidRDefault="00F15317" w:rsidP="00513034">
      <w:r>
        <w:separator/>
      </w:r>
    </w:p>
  </w:footnote>
  <w:footnote w:type="continuationSeparator" w:id="0">
    <w:p w14:paraId="30A669E7" w14:textId="77777777" w:rsidR="00F15317" w:rsidRDefault="00F15317" w:rsidP="005130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F54B7B" w14:textId="55B2A795" w:rsidR="00513034" w:rsidRPr="00B727DC" w:rsidRDefault="00B727DC" w:rsidP="00B727DC">
    <w:pPr>
      <w:spacing w:after="160" w:line="259" w:lineRule="auto"/>
      <w:jc w:val="center"/>
      <w:rPr>
        <w:b/>
        <w:bCs/>
        <w:color w:val="0070C0"/>
      </w:rPr>
    </w:pPr>
    <w:r w:rsidRPr="0099748F">
      <w:rPr>
        <w:b/>
        <w:bCs/>
        <w:color w:val="0070C0"/>
      </w:rPr>
      <w:t>March 23, 2020</w:t>
    </w:r>
    <w:r w:rsidR="00513034">
      <w:rPr>
        <w:noProof/>
      </w:rPr>
      <w:drawing>
        <wp:anchor distT="0" distB="0" distL="114300" distR="114300" simplePos="0" relativeHeight="251658240" behindDoc="1" locked="0" layoutInCell="1" allowOverlap="1" wp14:anchorId="039C20D1" wp14:editId="2C7BC4D6">
          <wp:simplePos x="0" y="0"/>
          <wp:positionH relativeFrom="column">
            <wp:posOffset>-590550</wp:posOffset>
          </wp:positionH>
          <wp:positionV relativeFrom="paragraph">
            <wp:posOffset>-330200</wp:posOffset>
          </wp:positionV>
          <wp:extent cx="7150100" cy="1867535"/>
          <wp:effectExtent l="0" t="0" r="0" b="0"/>
          <wp:wrapTight wrapText="bothSides">
            <wp:wrapPolygon edited="0">
              <wp:start x="0" y="0"/>
              <wp:lineTo x="0" y="21372"/>
              <wp:lineTo x="21523" y="21372"/>
              <wp:lineTo x="21523" y="0"/>
              <wp:lineTo x="0" y="0"/>
            </wp:wrapPolygon>
          </wp:wrapTight>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E-header.jpg"/>
                  <pic:cNvPicPr/>
                </pic:nvPicPr>
                <pic:blipFill rotWithShape="1">
                  <a:blip r:embed="rId1">
                    <a:extLst>
                      <a:ext uri="{28A0092B-C50C-407E-A947-70E740481C1C}">
                        <a14:useLocalDpi xmlns:a14="http://schemas.microsoft.com/office/drawing/2010/main" val="0"/>
                      </a:ext>
                    </a:extLst>
                  </a:blip>
                  <a:srcRect b="10283"/>
                  <a:stretch/>
                </pic:blipFill>
                <pic:spPr bwMode="auto">
                  <a:xfrm>
                    <a:off x="0" y="0"/>
                    <a:ext cx="7150100" cy="18675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CC917C5"/>
    <w:multiLevelType w:val="hybridMultilevel"/>
    <w:tmpl w:val="77187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3034"/>
    <w:rsid w:val="001416F0"/>
    <w:rsid w:val="001635F2"/>
    <w:rsid w:val="004E1357"/>
    <w:rsid w:val="00513034"/>
    <w:rsid w:val="0058344C"/>
    <w:rsid w:val="0067238A"/>
    <w:rsid w:val="009205D3"/>
    <w:rsid w:val="0099748F"/>
    <w:rsid w:val="00A878B4"/>
    <w:rsid w:val="00B43B49"/>
    <w:rsid w:val="00B727DC"/>
    <w:rsid w:val="00CA3C78"/>
    <w:rsid w:val="00CF7BAB"/>
    <w:rsid w:val="00E10812"/>
    <w:rsid w:val="00F15317"/>
    <w:rsid w:val="00F505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DE1D5D"/>
  <w15:chartTrackingRefBased/>
  <w15:docId w15:val="{E04925A7-3501-4F4B-9114-0022ED419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3034"/>
    <w:pPr>
      <w:tabs>
        <w:tab w:val="center" w:pos="4680"/>
        <w:tab w:val="right" w:pos="9360"/>
      </w:tabs>
    </w:pPr>
  </w:style>
  <w:style w:type="character" w:customStyle="1" w:styleId="HeaderChar">
    <w:name w:val="Header Char"/>
    <w:basedOn w:val="DefaultParagraphFont"/>
    <w:link w:val="Header"/>
    <w:uiPriority w:val="99"/>
    <w:rsid w:val="00513034"/>
  </w:style>
  <w:style w:type="paragraph" w:styleId="Footer">
    <w:name w:val="footer"/>
    <w:basedOn w:val="Normal"/>
    <w:link w:val="FooterChar"/>
    <w:uiPriority w:val="99"/>
    <w:unhideWhenUsed/>
    <w:rsid w:val="00513034"/>
    <w:pPr>
      <w:tabs>
        <w:tab w:val="center" w:pos="4680"/>
        <w:tab w:val="right" w:pos="9360"/>
      </w:tabs>
    </w:pPr>
  </w:style>
  <w:style w:type="character" w:customStyle="1" w:styleId="FooterChar">
    <w:name w:val="Footer Char"/>
    <w:basedOn w:val="DefaultParagraphFont"/>
    <w:link w:val="Footer"/>
    <w:uiPriority w:val="99"/>
    <w:rsid w:val="00513034"/>
  </w:style>
  <w:style w:type="character" w:styleId="Hyperlink">
    <w:name w:val="Hyperlink"/>
    <w:basedOn w:val="DefaultParagraphFont"/>
    <w:uiPriority w:val="99"/>
    <w:unhideWhenUsed/>
    <w:rsid w:val="00B727DC"/>
    <w:rPr>
      <w:color w:val="0563C1" w:themeColor="hyperlink"/>
      <w:u w:val="single"/>
    </w:rPr>
  </w:style>
  <w:style w:type="paragraph" w:styleId="ListParagraph">
    <w:name w:val="List Paragraph"/>
    <w:basedOn w:val="Normal"/>
    <w:uiPriority w:val="34"/>
    <w:qFormat/>
    <w:rsid w:val="00B727DC"/>
    <w:pPr>
      <w:spacing w:after="160" w:line="259" w:lineRule="auto"/>
      <w:ind w:left="720"/>
      <w:contextualSpacing/>
    </w:pPr>
    <w:rPr>
      <w:sz w:val="22"/>
      <w:szCs w:val="22"/>
    </w:rPr>
  </w:style>
  <w:style w:type="character" w:styleId="FollowedHyperlink">
    <w:name w:val="FollowedHyperlink"/>
    <w:basedOn w:val="DefaultParagraphFont"/>
    <w:uiPriority w:val="99"/>
    <w:semiHidden/>
    <w:unhideWhenUsed/>
    <w:rsid w:val="00A878B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sta.org/wp-content/uploads/2020/03/03-13-2020_EPP-DigitalLearning-COVID.pdf" TargetMode="External"/><Relationship Id="rId13" Type="http://schemas.openxmlformats.org/officeDocument/2006/relationships/hyperlink" Target="https://www.edsurge.com/research/guides/navigating-uncertain-times-how-schools-can-cope-with-coronavirus" TargetMode="External"/><Relationship Id="rId3" Type="http://schemas.openxmlformats.org/officeDocument/2006/relationships/settings" Target="settings.xml"/><Relationship Id="rId7" Type="http://schemas.openxmlformats.org/officeDocument/2006/relationships/hyperlink" Target="C://Users/ClaytoCM/AppData/Local/Microsoft/Windows/INetCache/Content.Outlook/R54Z3S4I/03-13-2020_EPP-DigitalLearning-COVID%20(004)%20(002).pdf" TargetMode="External"/><Relationship Id="rId12" Type="http://schemas.openxmlformats.org/officeDocument/2006/relationships/hyperlink" Target="https://www.albert.io/blog/tools-for-distance-learnin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ommonsense.org/education/search?contentType=review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docs.google.com/spreadsheets/d/1oq8r4jbwvZ_Qq0QljgvfzP4l67ga0C87gw3KktcRaNY/edit" TargetMode="External"/><Relationship Id="rId4" Type="http://schemas.openxmlformats.org/officeDocument/2006/relationships/webSettings" Target="webSettings.xml"/><Relationship Id="rId9" Type="http://schemas.openxmlformats.org/officeDocument/2006/relationships/hyperlink" Target="https://docs.google.com/document/d/1BQJEQczyMOkG_80RBT2ouROB3ISUe93Yc2jloWvnJXM/preview"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484</Words>
  <Characters>2763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Garcia, Erica [PA]</dc:creator>
  <cp:keywords/>
  <dc:description/>
  <cp:lastModifiedBy>David Broderic</cp:lastModifiedBy>
  <cp:revision>2</cp:revision>
  <dcterms:created xsi:type="dcterms:W3CDTF">2020-03-24T13:13:00Z</dcterms:created>
  <dcterms:modified xsi:type="dcterms:W3CDTF">2020-03-24T13:13:00Z</dcterms:modified>
</cp:coreProperties>
</file>